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年单位预算信息公开目录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TOC \o "4-4" \h \z \u \t "-1" </w:instrText>
      </w:r>
      <w:r>
        <w:rPr>
          <w:rFonts w:hint="eastAsia"/>
          <w:sz w:val="32"/>
          <w:szCs w:val="32"/>
        </w:rPr>
        <w:fldChar w:fldCharType="separate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1、文安县教育和体育局部门及单位收支预算</w:t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"_Toc67976047"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、文安县县直机关第一幼儿园收支预算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"_Toc67976048"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、文安县县直机关第二幼儿园收支预算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"_Toc67976049"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、文安县第三幼儿园收支预算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、文安县第一小学收支预算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、文安县第二小学收支预算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、文安县第三小学收支预算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、文安县日上小学收支预算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、文安县第四小学收支预算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、文安县第一中学收支预算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、文安县第二中学收支预算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、文安县第三中学收支预算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、文安县第四中学收支预算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"_Toc67976059"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、文安县实验中学收支预算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、文安县综合职业技术教育中心收支预算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、文安县教师进修学校收支预算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、文安县特殊教育学校收支预算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、文安县文安镇泗各庄中心校收支预算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19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、文安县文安镇赵村中心校收支预算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、文安县文安镇大赵中心校收支预算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、文安县文安镇刘么中心校收支预算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、文安县文安镇孟家务中心校收支预算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、文安县文安镇南四中心校收支预算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"_Toc67976069"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、文安县赵各庄镇大王东中心校收支预算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、文安县赵各庄镇卢各庄中心校收支预算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、文安县赵各庄镇澎耳湾完全小学收支预算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、文安县赵各庄镇赵各庄中心校收支预算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、文安县大留镇镇黄李村中心校收支预算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29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、文安县大留镇镇小齐观中心校收支预算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、文安县大留镇镇小务中心校收支预算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、文安县大留镇镇大留镇中心校收支预算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、文安县赵各庄镇张金韩中心校收支预算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、文安县赵各庄镇王张务中心校收支预算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"_Toc67976079"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、文安县赵各庄镇辛庄第一中心校收支预算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、文安县大围河回族满族乡大围河中心校收支预算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、文安县大围河回族满族乡东桥中心校收支预算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、文安县大围河回族满族乡西邹中心校收支预算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、文安县急流口中心校收支预算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39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、文安县蔡头中心校收支预算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、文安县贾头中心校收支预算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、文安县史各庄镇南町中心校收支预算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、文安县史各庄镇秦各庄中心校收支预算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、文安县史各庄镇王村中心校收支预算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"_Toc67976089"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、文安县兴隆宫镇大龙华中心校收支预算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、文安县兴隆宫镇夏村中心校收支预算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、文安县兴隆宫镇兴隆宫中心校收支预算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、文安县新镇镇口头中心校收支预算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、文安县新镇镇鹿町中心校收支预算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49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、文安县新镇镇南舍兴中心校收支预算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、文安县新镇镇新镇中心校收支预算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、文安县新镇镇周庄子中心校收支预算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、文安县苏桥镇崔家坊完全小学收支预算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、文安县苏桥镇苏桥中心校收支预算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"_Toc67976099"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、文安县苏桥镇南留寨中心校收支预算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、文安县苏桥镇善来营中心校收支预算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、文安县左各庄镇河西中心校收支预算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、文安县左各庄镇姚淀庄中心校收支预算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、文安县左各庄镇中艾头中心校收支预算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59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、文安县左各庄镇东新中心校收支预算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、文安县大柳河镇常久村中心校收支预算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、文安县大柳河镇大柳河中心校收支预算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、文安县大柳河镇李庄中心校收支预算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、文安县大柳河镇琉庄中心校收支预算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"_Toc67976109"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、文安县大柳河镇西码头中心校收支预算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、文安县大柳河镇小堡里中心校收支预算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、文安县德归镇大长田中心校收支预算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、文安县德归镇东德归中心校收支预算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、文安县德归镇西柴沟中心校收支预算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、文安县滩里镇安里屯中心校收支预算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、文安县滩里镇西新桥中心校收支预算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、文安县滩里镇中滩里中心校收支预算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、文安县孙氏镇第二中心校收支预算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、文安县孙氏镇第三中心校收支预算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"_Toc67976119"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、文安县孙氏镇纪屯中心校收支预算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、文安县孙氏镇第一中心校收支预算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、文安县孙氏镇大有中心校收支预算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、文安县孙氏镇大董村中心校收支预算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、文安县孙氏镇贾各庄中心校收支预算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79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、文安县孙氏镇韩村中心校收支预算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、文安县孙氏镇龙街中心校收支预算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、文安县孙氏镇温辛杨中心校收支预算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、文安县德归镇陈黄甫中心校收支预算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、文安县德归镇何黄甫中心校收支预算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"_Toc67976129"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、文安县大留镇中学收支预算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、文安县第六中学收支预算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、文安县史各庄镇中学收支预算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、文安县兴隆宫镇中学收支预算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、文安县新镇中学收支预算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"_Toc67976134"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89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、文安县苏桥镇中学收支预算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"_Toc67976135"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90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、文安县左各庄镇中学收支预算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"_Toc67976136"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91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、文安县大柳河镇中学收支预算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"_Toc67976137"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92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"_Toc67976138"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93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、文安县滩里镇中学收支预算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"_Toc67976139"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94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、文安县孙氏镇孙氏中学收支预算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"_Toc67976140"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95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、文安县孙氏镇董村中学收支预算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"_Toc67976141"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6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、文安县孙氏镇龙街中学收支预算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"_Toc67976142"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97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、文安县德归镇黄甫中学收支预算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begin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Fonts w:hint="eastAsia"/>
          <w:sz w:val="32"/>
          <w:szCs w:val="32"/>
        </w:rPr>
        <w:instrText xml:space="preserve">HYPERLINK \l "_Toc67976143"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instrText xml:space="preserve"> </w:instrTex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separate"/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98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t>、文安县辛庄中学收支预算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u w:val="none"/>
        </w:rPr>
        <w:fldChar w:fldCharType="end"/>
      </w:r>
    </w:p>
    <w:p>
      <w:pPr>
        <w:bidi w:val="0"/>
      </w:pPr>
      <w:r>
        <w:rPr>
          <w:rFonts w:hint="eastAsia"/>
          <w:sz w:val="32"/>
          <w:szCs w:val="32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OGNlMjFlYjlhYTgzNTQ3OWQ4NTVjZmZiYzNiMjYifQ=="/>
  </w:docVars>
  <w:rsids>
    <w:rsidRoot w:val="75466229"/>
    <w:rsid w:val="2F0A21AA"/>
    <w:rsid w:val="36E067DD"/>
    <w:rsid w:val="5903130D"/>
    <w:rsid w:val="5BBF2F5C"/>
    <w:rsid w:val="72E73881"/>
    <w:rsid w:val="754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1677</Words>
  <Characters>1769</Characters>
  <Lines>0</Lines>
  <Paragraphs>0</Paragraphs>
  <TotalTime>1</TotalTime>
  <ScaleCrop>false</ScaleCrop>
  <LinksUpToDate>false</LinksUpToDate>
  <CharactersWithSpaces>1770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2021-04-23T00:36:00Z</dcterms:created>
  <dc:creator>administered</dc:creator>
  <cp:lastModifiedBy>Vean</cp:lastModifiedBy>
  <dcterms:modified xsi:type="dcterms:W3CDTF">2023-02-06T01:49:32Z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AE85B599CAB2492495E1B805056180A0_13</vt:lpwstr>
  </property>
</Properties>
</file>